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58" w:rsidRPr="00F95368" w:rsidRDefault="00556658" w:rsidP="00556658">
      <w:pPr>
        <w:jc w:val="center"/>
      </w:pPr>
    </w:p>
    <w:p w:rsidR="00556658" w:rsidRPr="00D530FA" w:rsidRDefault="00556658" w:rsidP="00556658"/>
    <w:p w:rsidR="00556658" w:rsidRDefault="00556658" w:rsidP="00556658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7D4BB0">
        <w:rPr>
          <w:b/>
          <w:sz w:val="26"/>
          <w:szCs w:val="26"/>
          <w:u w:val="single"/>
        </w:rPr>
        <w:t>ĐÁP ÁN</w:t>
      </w:r>
      <w:r>
        <w:rPr>
          <w:b/>
          <w:sz w:val="26"/>
          <w:szCs w:val="26"/>
          <w:u w:val="single"/>
        </w:rPr>
        <w:t xml:space="preserve"> GDCD 11 NGÀY 23/11/2019</w:t>
      </w:r>
    </w:p>
    <w:p w:rsidR="00556658" w:rsidRPr="00556658" w:rsidRDefault="00556658" w:rsidP="00556658">
      <w:pPr>
        <w:spacing w:line="360" w:lineRule="auto"/>
        <w:rPr>
          <w:b/>
          <w:sz w:val="26"/>
          <w:szCs w:val="26"/>
        </w:rPr>
      </w:pPr>
      <w:r w:rsidRPr="00556658">
        <w:rPr>
          <w:b/>
          <w:sz w:val="26"/>
          <w:szCs w:val="26"/>
        </w:rPr>
        <w:t xml:space="preserve">Mã </w:t>
      </w:r>
      <w:r>
        <w:rPr>
          <w:b/>
          <w:sz w:val="26"/>
          <w:szCs w:val="26"/>
        </w:rPr>
        <w:t>đ</w:t>
      </w:r>
      <w:r w:rsidRPr="00556658">
        <w:rPr>
          <w:b/>
          <w:sz w:val="26"/>
          <w:szCs w:val="26"/>
        </w:rPr>
        <w:t>ề 132</w:t>
      </w:r>
    </w:p>
    <w:tbl>
      <w:tblPr>
        <w:tblW w:w="8848" w:type="dxa"/>
        <w:tblInd w:w="93" w:type="dxa"/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0"/>
        <w:gridCol w:w="400"/>
        <w:gridCol w:w="400"/>
        <w:gridCol w:w="400"/>
        <w:gridCol w:w="400"/>
        <w:gridCol w:w="400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556658" w:rsidTr="00556658">
        <w:trPr>
          <w:trHeight w:val="37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556658" w:rsidTr="00556658">
        <w:trPr>
          <w:trHeight w:val="37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</w:tr>
    </w:tbl>
    <w:p w:rsidR="00556658" w:rsidRDefault="00556658" w:rsidP="00556658">
      <w:pPr>
        <w:spacing w:line="360" w:lineRule="auto"/>
        <w:rPr>
          <w:b/>
          <w:sz w:val="26"/>
          <w:szCs w:val="26"/>
        </w:rPr>
      </w:pPr>
    </w:p>
    <w:p w:rsidR="00556658" w:rsidRDefault="00556658" w:rsidP="00556658">
      <w:pPr>
        <w:spacing w:line="360" w:lineRule="auto"/>
        <w:rPr>
          <w:b/>
          <w:sz w:val="26"/>
          <w:szCs w:val="26"/>
        </w:rPr>
      </w:pPr>
      <w:r w:rsidRPr="00556658">
        <w:rPr>
          <w:b/>
          <w:sz w:val="26"/>
          <w:szCs w:val="26"/>
        </w:rPr>
        <w:t xml:space="preserve">Mã </w:t>
      </w:r>
      <w:r>
        <w:rPr>
          <w:b/>
          <w:sz w:val="26"/>
          <w:szCs w:val="26"/>
        </w:rPr>
        <w:t>đ</w:t>
      </w:r>
      <w:r w:rsidRPr="00556658">
        <w:rPr>
          <w:b/>
          <w:sz w:val="26"/>
          <w:szCs w:val="26"/>
        </w:rPr>
        <w:t xml:space="preserve">ề </w:t>
      </w:r>
      <w:r>
        <w:rPr>
          <w:b/>
          <w:sz w:val="26"/>
          <w:szCs w:val="26"/>
        </w:rPr>
        <w:t>209</w:t>
      </w:r>
    </w:p>
    <w:p w:rsidR="00556658" w:rsidRDefault="00556658" w:rsidP="00556658">
      <w:pPr>
        <w:spacing w:line="360" w:lineRule="auto"/>
        <w:rPr>
          <w:b/>
          <w:sz w:val="26"/>
          <w:szCs w:val="26"/>
        </w:rPr>
      </w:pP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400"/>
        <w:gridCol w:w="404"/>
        <w:gridCol w:w="400"/>
        <w:gridCol w:w="400"/>
        <w:gridCol w:w="404"/>
        <w:gridCol w:w="400"/>
        <w:gridCol w:w="400"/>
        <w:gridCol w:w="404"/>
        <w:gridCol w:w="400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556658" w:rsidTr="00556658">
        <w:trPr>
          <w:trHeight w:val="3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556658" w:rsidTr="00556658">
        <w:trPr>
          <w:trHeight w:val="3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658" w:rsidRDefault="005566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</w:t>
            </w:r>
          </w:p>
        </w:tc>
      </w:tr>
    </w:tbl>
    <w:p w:rsidR="00556658" w:rsidRPr="007D4BB0" w:rsidRDefault="00556658" w:rsidP="00556658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556658" w:rsidRDefault="00556658" w:rsidP="00556658">
      <w:pPr>
        <w:spacing w:before="120"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Câu 1.</w:t>
      </w:r>
    </w:p>
    <w:p w:rsidR="00556658" w:rsidRPr="00FA5F74" w:rsidRDefault="00556658" w:rsidP="00556658">
      <w:pPr>
        <w:spacing w:before="120" w:after="120"/>
        <w:jc w:val="both"/>
        <w:rPr>
          <w:color w:val="000000"/>
          <w:sz w:val="26"/>
          <w:szCs w:val="26"/>
          <w:shd w:val="clear" w:color="auto" w:fill="FFFFFF"/>
        </w:rPr>
      </w:pPr>
      <w:r w:rsidRPr="00FA5F74">
        <w:rPr>
          <w:b/>
          <w:sz w:val="26"/>
          <w:szCs w:val="26"/>
        </w:rPr>
        <w:t xml:space="preserve">Khái niệm: </w:t>
      </w:r>
      <w:r w:rsidRPr="00FA5F74">
        <w:rPr>
          <w:color w:val="000000"/>
          <w:sz w:val="26"/>
          <w:szCs w:val="26"/>
          <w:shd w:val="clear" w:color="auto" w:fill="FFFFFF"/>
        </w:rPr>
        <w:t>Cạnh tranh là sự ganh đua, đấu tranh giữa các chủ thể kinh tế trong sản xuất, kinh doanh hàng hóa nhằm giành những điều kiện thuận lợi để thu</w:t>
      </w:r>
      <w:r>
        <w:rPr>
          <w:color w:val="000000"/>
          <w:sz w:val="26"/>
          <w:szCs w:val="26"/>
          <w:shd w:val="clear" w:color="auto" w:fill="FFFFFF"/>
        </w:rPr>
        <w:t xml:space="preserve"> được nhiều lợi nhuận </w:t>
      </w:r>
      <w:r w:rsidRPr="001D7D8C">
        <w:rPr>
          <w:b/>
          <w:color w:val="000000"/>
          <w:sz w:val="26"/>
          <w:szCs w:val="26"/>
          <w:shd w:val="clear" w:color="auto" w:fill="FFFFFF"/>
        </w:rPr>
        <w:t>( 0,5 điểm)</w:t>
      </w:r>
    </w:p>
    <w:p w:rsidR="00556658" w:rsidRDefault="00556658" w:rsidP="00556658">
      <w:pPr>
        <w:spacing w:before="120" w:after="120"/>
        <w:jc w:val="both"/>
        <w:rPr>
          <w:b/>
          <w:bCs/>
          <w:sz w:val="26"/>
          <w:szCs w:val="26"/>
          <w:lang w:val="pt-BR"/>
        </w:rPr>
      </w:pPr>
      <w:r>
        <w:rPr>
          <w:b/>
          <w:bCs/>
          <w:sz w:val="26"/>
          <w:szCs w:val="26"/>
          <w:lang w:val="pt-BR"/>
        </w:rPr>
        <w:t>C</w:t>
      </w:r>
      <w:r w:rsidRPr="009A3F28">
        <w:rPr>
          <w:b/>
          <w:bCs/>
          <w:sz w:val="26"/>
          <w:szCs w:val="26"/>
          <w:lang w:val="pt-BR"/>
        </w:rPr>
        <w:t>ạ</w:t>
      </w:r>
      <w:r>
        <w:rPr>
          <w:b/>
          <w:bCs/>
          <w:sz w:val="26"/>
          <w:szCs w:val="26"/>
          <w:lang w:val="pt-BR"/>
        </w:rPr>
        <w:t>nh tranh</w:t>
      </w:r>
      <w:r w:rsidRPr="009A3F28">
        <w:rPr>
          <w:b/>
          <w:bCs/>
          <w:sz w:val="26"/>
          <w:szCs w:val="26"/>
          <w:lang w:val="pt-BR"/>
        </w:rPr>
        <w:t xml:space="preserve"> lành mạnh</w:t>
      </w:r>
      <w:r>
        <w:rPr>
          <w:b/>
          <w:bCs/>
          <w:sz w:val="26"/>
          <w:szCs w:val="26"/>
          <w:lang w:val="pt-BR"/>
        </w:rPr>
        <w:t xml:space="preserve"> có n</w:t>
      </w:r>
      <w:r w:rsidRPr="009A3F28">
        <w:rPr>
          <w:b/>
          <w:bCs/>
          <w:sz w:val="26"/>
          <w:szCs w:val="26"/>
          <w:lang w:val="pt-BR"/>
        </w:rPr>
        <w:t>hững biểu hiện</w:t>
      </w:r>
      <w:r>
        <w:rPr>
          <w:b/>
          <w:bCs/>
          <w:sz w:val="26"/>
          <w:szCs w:val="26"/>
          <w:lang w:val="pt-BR"/>
        </w:rPr>
        <w:t xml:space="preserve"> sau</w:t>
      </w:r>
      <w:r w:rsidRPr="009A3F28">
        <w:rPr>
          <w:b/>
          <w:bCs/>
          <w:sz w:val="26"/>
          <w:szCs w:val="26"/>
          <w:lang w:val="pt-BR"/>
        </w:rPr>
        <w:t>:</w:t>
      </w:r>
      <w:r>
        <w:rPr>
          <w:b/>
          <w:bCs/>
          <w:sz w:val="26"/>
          <w:szCs w:val="26"/>
          <w:lang w:val="pt-BR"/>
        </w:rPr>
        <w:t>(1 điểm)</w:t>
      </w:r>
    </w:p>
    <w:p w:rsidR="00556658" w:rsidRPr="003503E3" w:rsidRDefault="00556658" w:rsidP="00556658">
      <w:pPr>
        <w:spacing w:before="120" w:after="120"/>
        <w:jc w:val="both"/>
        <w:rPr>
          <w:sz w:val="26"/>
          <w:szCs w:val="26"/>
          <w:lang w:val="pt-BR"/>
        </w:rPr>
      </w:pPr>
      <w:r w:rsidRPr="003503E3">
        <w:rPr>
          <w:sz w:val="26"/>
          <w:szCs w:val="26"/>
          <w:lang w:val="pt-BR"/>
        </w:rPr>
        <w:t>- Kích thích LLSX, KHCN phát triển, năng xuất lao động tăng lên.</w:t>
      </w:r>
    </w:p>
    <w:p w:rsidR="00556658" w:rsidRPr="003503E3" w:rsidRDefault="00556658" w:rsidP="00556658">
      <w:pPr>
        <w:spacing w:before="120" w:after="120"/>
        <w:jc w:val="both"/>
        <w:rPr>
          <w:sz w:val="26"/>
          <w:szCs w:val="26"/>
          <w:lang w:val="pt-BR"/>
        </w:rPr>
      </w:pPr>
      <w:r w:rsidRPr="003503E3">
        <w:rPr>
          <w:sz w:val="26"/>
          <w:szCs w:val="26"/>
          <w:lang w:val="pt-BR"/>
        </w:rPr>
        <w:t>- Khai thác tốt các nguồn lực</w:t>
      </w:r>
    </w:p>
    <w:p w:rsidR="00556658" w:rsidRPr="003503E3" w:rsidRDefault="00556658" w:rsidP="00556658">
      <w:pPr>
        <w:spacing w:before="120" w:after="120"/>
        <w:jc w:val="both"/>
        <w:rPr>
          <w:sz w:val="26"/>
          <w:szCs w:val="26"/>
          <w:lang w:val="pt-BR"/>
        </w:rPr>
      </w:pPr>
      <w:r w:rsidRPr="003503E3">
        <w:rPr>
          <w:sz w:val="26"/>
          <w:szCs w:val="26"/>
          <w:lang w:val="pt-BR"/>
        </w:rPr>
        <w:t>- Thúc đẩy tăng trưởng kinh tế, hàng hóa có sức mạnh cạnh tranh</w:t>
      </w:r>
    </w:p>
    <w:p w:rsidR="00556658" w:rsidRDefault="00556658" w:rsidP="00556658">
      <w:pPr>
        <w:spacing w:before="120" w:after="120"/>
        <w:jc w:val="both"/>
        <w:rPr>
          <w:iCs/>
          <w:color w:val="000000"/>
          <w:sz w:val="26"/>
          <w:szCs w:val="26"/>
        </w:rPr>
      </w:pPr>
      <w:r>
        <w:rPr>
          <w:sz w:val="26"/>
          <w:szCs w:val="26"/>
        </w:rPr>
        <w:t xml:space="preserve">* </w:t>
      </w:r>
      <w:r w:rsidRPr="007D4BB0">
        <w:rPr>
          <w:sz w:val="26"/>
          <w:szCs w:val="26"/>
        </w:rPr>
        <w:t>Nhà sản xuất kinh doanh VN phải</w:t>
      </w:r>
      <w:r>
        <w:rPr>
          <w:sz w:val="26"/>
          <w:szCs w:val="26"/>
        </w:rPr>
        <w:t xml:space="preserve"> </w:t>
      </w:r>
      <w:r w:rsidRPr="001D7D8C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1</w:t>
      </w:r>
      <w:r w:rsidRPr="001D7D8C">
        <w:rPr>
          <w:b/>
          <w:sz w:val="26"/>
          <w:szCs w:val="26"/>
        </w:rPr>
        <w:t>đ</w:t>
      </w:r>
      <w:r>
        <w:rPr>
          <w:b/>
          <w:sz w:val="26"/>
          <w:szCs w:val="26"/>
        </w:rPr>
        <w:t>iểm) chấm theo ý của HS</w:t>
      </w:r>
    </w:p>
    <w:p w:rsidR="00556658" w:rsidRDefault="00556658" w:rsidP="00556658">
      <w:pPr>
        <w:spacing w:before="120" w:after="120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+ </w:t>
      </w:r>
      <w:r w:rsidRPr="007D4BB0">
        <w:rPr>
          <w:sz w:val="26"/>
          <w:szCs w:val="26"/>
        </w:rPr>
        <w:t>Nâng cao chất lượng sản phẩm ,đa dạng mẫu mã.</w:t>
      </w:r>
    </w:p>
    <w:p w:rsidR="00556658" w:rsidRDefault="00556658" w:rsidP="00556658">
      <w:pPr>
        <w:spacing w:before="120" w:after="120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+ </w:t>
      </w:r>
      <w:r w:rsidRPr="007D4BB0">
        <w:rPr>
          <w:sz w:val="26"/>
          <w:szCs w:val="26"/>
        </w:rPr>
        <w:t>Giảm giá thành sản phẩm.</w:t>
      </w:r>
    </w:p>
    <w:p w:rsidR="00556658" w:rsidRDefault="00556658" w:rsidP="00556658">
      <w:pPr>
        <w:spacing w:before="120" w:after="120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+ </w:t>
      </w:r>
      <w:r w:rsidRPr="007D4BB0">
        <w:rPr>
          <w:sz w:val="26"/>
          <w:szCs w:val="26"/>
        </w:rPr>
        <w:t>Đổi mới kỹ thuật công nghệ,nâng cao tay nghề cho người lao động.</w:t>
      </w:r>
    </w:p>
    <w:p w:rsidR="00556658" w:rsidRDefault="00556658" w:rsidP="00556658">
      <w:pPr>
        <w:spacing w:before="120"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Câu 2</w:t>
      </w:r>
    </w:p>
    <w:p w:rsidR="00556658" w:rsidRPr="00FA5F74" w:rsidRDefault="00556658" w:rsidP="00556658">
      <w:pPr>
        <w:spacing w:before="120" w:after="120"/>
        <w:jc w:val="both"/>
        <w:rPr>
          <w:color w:val="000000"/>
          <w:sz w:val="26"/>
          <w:szCs w:val="26"/>
          <w:shd w:val="clear" w:color="auto" w:fill="FFFFFF"/>
        </w:rPr>
      </w:pPr>
      <w:r w:rsidRPr="00FA5F74">
        <w:rPr>
          <w:b/>
          <w:sz w:val="26"/>
          <w:szCs w:val="26"/>
          <w:lang w:val="pt-BR"/>
        </w:rPr>
        <w:t xml:space="preserve">Cầu </w:t>
      </w:r>
      <w:r w:rsidRPr="00FA5F74">
        <w:rPr>
          <w:sz w:val="26"/>
          <w:szCs w:val="26"/>
          <w:lang w:val="pt-BR"/>
        </w:rPr>
        <w:t>là hàng hóa, dịch vụ mà ng</w:t>
      </w:r>
      <w:r w:rsidRPr="00FA5F74">
        <w:rPr>
          <w:sz w:val="26"/>
          <w:szCs w:val="26"/>
          <w:lang w:val="pt-BR"/>
        </w:rPr>
        <w:softHyphen/>
        <w:t>ười tiêu dùng cần mua trong một thời kì nhất định tư</w:t>
      </w:r>
      <w:r w:rsidRPr="00FA5F74">
        <w:rPr>
          <w:sz w:val="26"/>
          <w:szCs w:val="26"/>
          <w:lang w:val="pt-BR"/>
        </w:rPr>
        <w:softHyphen/>
        <w:t xml:space="preserve">ơng ứng với </w:t>
      </w:r>
      <w:r>
        <w:rPr>
          <w:sz w:val="26"/>
          <w:szCs w:val="26"/>
          <w:lang w:val="pt-BR"/>
        </w:rPr>
        <w:t xml:space="preserve">giá cả và thu nhập xác định </w:t>
      </w:r>
      <w:r w:rsidRPr="001D7D8C">
        <w:rPr>
          <w:b/>
          <w:color w:val="000000"/>
          <w:sz w:val="26"/>
          <w:szCs w:val="26"/>
          <w:shd w:val="clear" w:color="auto" w:fill="FFFFFF"/>
        </w:rPr>
        <w:t>( 0,5 điểm)</w:t>
      </w:r>
    </w:p>
    <w:p w:rsidR="00556658" w:rsidRDefault="00556658" w:rsidP="00556658">
      <w:pPr>
        <w:spacing w:before="120" w:after="120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FA5F74">
        <w:rPr>
          <w:b/>
          <w:sz w:val="26"/>
          <w:szCs w:val="26"/>
        </w:rPr>
        <w:t>QH cung – cầu</w:t>
      </w:r>
      <w:r w:rsidRPr="00FA5F74">
        <w:rPr>
          <w:sz w:val="26"/>
          <w:szCs w:val="26"/>
        </w:rPr>
        <w:t>: là mối qhệ tác động lẫn nhau  giữa ngư</w:t>
      </w:r>
      <w:r>
        <w:rPr>
          <w:sz w:val="26"/>
          <w:szCs w:val="26"/>
        </w:rPr>
        <w:t>ời bán – mua, giữa sản xuất</w:t>
      </w:r>
      <w:r w:rsidRPr="00FA5F74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tiêu </w:t>
      </w:r>
      <w:r w:rsidRPr="00FA5F74">
        <w:rPr>
          <w:sz w:val="26"/>
          <w:szCs w:val="26"/>
        </w:rPr>
        <w:t>dùng diễn ra trên thị trường =&gt; để xác định giá cả và số lượng hàng hoá</w:t>
      </w:r>
      <w:r>
        <w:rPr>
          <w:sz w:val="26"/>
          <w:szCs w:val="26"/>
        </w:rPr>
        <w:t xml:space="preserve"> </w:t>
      </w:r>
      <w:r w:rsidRPr="001D7D8C">
        <w:rPr>
          <w:b/>
          <w:color w:val="000000"/>
          <w:sz w:val="26"/>
          <w:szCs w:val="26"/>
          <w:shd w:val="clear" w:color="auto" w:fill="FFFFFF"/>
        </w:rPr>
        <w:t>( 0,5 điểm)</w:t>
      </w:r>
    </w:p>
    <w:p w:rsidR="00556658" w:rsidRPr="00FA5F74" w:rsidRDefault="00556658" w:rsidP="00556658">
      <w:pPr>
        <w:tabs>
          <w:tab w:val="center" w:pos="2250"/>
        </w:tabs>
        <w:spacing w:before="120" w:after="120"/>
        <w:jc w:val="both"/>
        <w:rPr>
          <w:b/>
          <w:sz w:val="26"/>
          <w:szCs w:val="26"/>
        </w:rPr>
      </w:pPr>
      <w:r w:rsidRPr="00FA5F74">
        <w:rPr>
          <w:b/>
          <w:sz w:val="26"/>
          <w:szCs w:val="26"/>
        </w:rPr>
        <w:t>Cung – Cầu ả</w:t>
      </w:r>
      <w:r>
        <w:rPr>
          <w:b/>
          <w:sz w:val="26"/>
          <w:szCs w:val="26"/>
        </w:rPr>
        <w:t>nh h</w:t>
      </w:r>
      <w:r>
        <w:rPr>
          <w:b/>
          <w:sz w:val="26"/>
          <w:szCs w:val="26"/>
        </w:rPr>
        <w:softHyphen/>
        <w:t>ưởng đến giá cả thị trường ( 1 điểm)</w:t>
      </w:r>
    </w:p>
    <w:p w:rsidR="00556658" w:rsidRPr="00FA5F74" w:rsidRDefault="00556658" w:rsidP="00556658">
      <w:pPr>
        <w:tabs>
          <w:tab w:val="center" w:pos="2250"/>
        </w:tabs>
        <w:spacing w:before="120" w:after="120"/>
        <w:jc w:val="both"/>
        <w:rPr>
          <w:b/>
          <w:sz w:val="26"/>
          <w:szCs w:val="26"/>
        </w:rPr>
      </w:pPr>
      <w:r w:rsidRPr="00FA5F74">
        <w:rPr>
          <w:sz w:val="26"/>
          <w:szCs w:val="26"/>
        </w:rPr>
        <w:t>+ Khi Cung = Cầu thì giá cả = giá trị</w:t>
      </w:r>
    </w:p>
    <w:p w:rsidR="00556658" w:rsidRPr="00FA5F74" w:rsidRDefault="00556658" w:rsidP="00556658">
      <w:pPr>
        <w:tabs>
          <w:tab w:val="center" w:pos="2250"/>
        </w:tabs>
        <w:spacing w:before="120" w:after="120"/>
        <w:jc w:val="both"/>
        <w:rPr>
          <w:sz w:val="26"/>
          <w:szCs w:val="26"/>
        </w:rPr>
      </w:pPr>
      <w:r w:rsidRPr="00FA5F74">
        <w:rPr>
          <w:sz w:val="26"/>
          <w:szCs w:val="26"/>
        </w:rPr>
        <w:t>+ Khi Cung &gt; Cầu thì giá cả &lt; giá trị</w:t>
      </w:r>
    </w:p>
    <w:p w:rsidR="00556658" w:rsidRDefault="00556658" w:rsidP="00556658">
      <w:pPr>
        <w:tabs>
          <w:tab w:val="center" w:pos="2250"/>
        </w:tabs>
        <w:spacing w:before="120" w:after="120"/>
        <w:jc w:val="both"/>
        <w:rPr>
          <w:sz w:val="26"/>
          <w:szCs w:val="26"/>
        </w:rPr>
      </w:pPr>
      <w:r w:rsidRPr="00FA5F74">
        <w:rPr>
          <w:sz w:val="26"/>
          <w:szCs w:val="26"/>
        </w:rPr>
        <w:t>+ Khi Cung &lt; Cầu thì giá cả &gt; giá trị</w:t>
      </w:r>
    </w:p>
    <w:p w:rsidR="00556658" w:rsidRDefault="00556658" w:rsidP="00556658">
      <w:pPr>
        <w:spacing w:before="120" w:after="120"/>
        <w:jc w:val="both"/>
        <w:rPr>
          <w:iCs/>
          <w:color w:val="000000"/>
          <w:sz w:val="26"/>
          <w:szCs w:val="26"/>
        </w:rPr>
      </w:pPr>
      <w:r>
        <w:rPr>
          <w:b/>
          <w:sz w:val="26"/>
          <w:szCs w:val="26"/>
        </w:rPr>
        <w:t>Vận dụng ( 1 điểm) chấm theo ý của HS</w:t>
      </w:r>
    </w:p>
    <w:p w:rsidR="00556658" w:rsidRPr="00C37291" w:rsidRDefault="00556658" w:rsidP="00556658"/>
    <w:p w:rsidR="00754C76" w:rsidRDefault="00556658">
      <w:bookmarkStart w:id="0" w:name="_GoBack"/>
      <w:bookmarkEnd w:id="0"/>
    </w:p>
    <w:sectPr w:rsidR="00754C76" w:rsidSect="007D1AFA">
      <w:footerReference w:type="default" r:id="rId5"/>
      <w:pgSz w:w="11907" w:h="16840" w:code="9"/>
      <w:pgMar w:top="709" w:right="567" w:bottom="567" w:left="993" w:header="284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A2" w:rsidRPr="008F4704" w:rsidRDefault="00556658" w:rsidP="00123BAE">
    <w:pPr>
      <w:pStyle w:val="Footer"/>
      <w:jc w:val="right"/>
      <w:rPr>
        <w:rStyle w:val="PageNumber"/>
        <w:sz w:val="22"/>
      </w:rPr>
    </w:pPr>
    <w:r w:rsidRPr="008F4704">
      <w:rPr>
        <w:rStyle w:val="PageNumber"/>
        <w:sz w:val="22"/>
      </w:rPr>
      <w:tab/>
      <w:t xml:space="preserve">                     </w:t>
    </w:r>
    <w:r w:rsidRPr="008F4704">
      <w:rPr>
        <w:rStyle w:val="PageNumber"/>
        <w:sz w:val="22"/>
      </w:rPr>
      <w:tab/>
      <w:t xml:space="preserve">   </w:t>
    </w:r>
    <w:r>
      <w:rPr>
        <w:rStyle w:val="PageNumber"/>
        <w:sz w:val="22"/>
      </w:rPr>
      <w:t xml:space="preserve">                      </w:t>
    </w:r>
    <w:r w:rsidRPr="008F4704">
      <w:rPr>
        <w:rStyle w:val="PageNumber"/>
        <w:sz w:val="22"/>
      </w:rPr>
      <w:t xml:space="preserve">Trang </w:t>
    </w:r>
    <w:r w:rsidRPr="00072822">
      <w:rPr>
        <w:rStyle w:val="PageNumber"/>
        <w:sz w:val="22"/>
      </w:rPr>
      <w:fldChar w:fldCharType="begin"/>
    </w:r>
    <w:r w:rsidRPr="00072822"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>
      <w:rPr>
        <w:rStyle w:val="PageNumber"/>
        <w:noProof/>
        <w:sz w:val="22"/>
      </w:rPr>
      <w:t>1</w:t>
    </w:r>
    <w:r w:rsidRPr="00072822">
      <w:rPr>
        <w:rStyle w:val="PageNumber"/>
        <w:sz w:val="22"/>
      </w:rPr>
      <w:fldChar w:fldCharType="end"/>
    </w:r>
    <w:r>
      <w:rPr>
        <w:rStyle w:val="PageNumber"/>
        <w:sz w:val="22"/>
      </w:rPr>
      <w:t>/</w:t>
    </w:r>
    <w:r w:rsidRPr="00072822">
      <w:rPr>
        <w:rStyle w:val="PageNumber"/>
        <w:sz w:val="22"/>
      </w:rPr>
      <w:fldChar w:fldCharType="begin"/>
    </w:r>
    <w:r w:rsidRPr="00072822">
      <w:rPr>
        <w:rStyle w:val="PageNumber"/>
        <w:sz w:val="22"/>
      </w:rPr>
      <w:instrText xml:space="preserve"> NUMPAGES </w:instrText>
    </w:r>
    <w:r>
      <w:rPr>
        <w:rStyle w:val="PageNumber"/>
        <w:sz w:val="22"/>
      </w:rPr>
      <w:fldChar w:fldCharType="separate"/>
    </w:r>
    <w:r>
      <w:rPr>
        <w:rStyle w:val="PageNumber"/>
        <w:noProof/>
        <w:sz w:val="22"/>
      </w:rPr>
      <w:t>1</w:t>
    </w:r>
    <w:r w:rsidRPr="00072822">
      <w:rPr>
        <w:rStyle w:val="PageNumber"/>
        <w:sz w:val="22"/>
      </w:rPr>
      <w:fldChar w:fldCharType="end"/>
    </w:r>
    <w:r w:rsidRPr="008F4704">
      <w:rPr>
        <w:rStyle w:val="PageNumber"/>
        <w:sz w:val="22"/>
      </w:rPr>
      <w:t xml:space="preserve"> - Mã đề thi </w:t>
    </w:r>
    <w:r>
      <w:rPr>
        <w:rStyle w:val="PageNumber"/>
        <w:sz w:val="22"/>
      </w:rPr>
      <w:t>209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58"/>
    <w:rsid w:val="001D650E"/>
    <w:rsid w:val="00556658"/>
    <w:rsid w:val="00C8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66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665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56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66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665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5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thanhloc</dc:creator>
  <cp:lastModifiedBy>thanhloc</cp:lastModifiedBy>
  <cp:revision>1</cp:revision>
  <cp:lastPrinted>2019-11-18T03:05:00Z</cp:lastPrinted>
  <dcterms:created xsi:type="dcterms:W3CDTF">2019-11-18T02:51:00Z</dcterms:created>
  <dcterms:modified xsi:type="dcterms:W3CDTF">2019-11-18T03:06:00Z</dcterms:modified>
</cp:coreProperties>
</file>